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62E" w:rsidRDefault="00B6462E" w:rsidP="00893BA9">
      <w:pPr>
        <w:spacing w:line="240" w:lineRule="auto"/>
        <w:ind w:firstLine="567"/>
        <w:rPr>
          <w:rFonts w:ascii="Times New Roman" w:hAnsi="Times New Roman"/>
          <w:sz w:val="24"/>
          <w:szCs w:val="24"/>
          <w:lang w:val="bg-BG"/>
        </w:rPr>
      </w:pPr>
      <w:r>
        <w:rPr>
          <w:rFonts w:ascii="Times New Roman" w:hAnsi="Times New Roman"/>
          <w:sz w:val="24"/>
          <w:szCs w:val="24"/>
          <w:lang w:val="bg-BG"/>
        </w:rPr>
        <w:t>Изисквания по оформлението на докладите:</w:t>
      </w:r>
    </w:p>
    <w:p w:rsidR="00B6462E" w:rsidRPr="00AE65B0" w:rsidRDefault="00B6462E" w:rsidP="00893BA9">
      <w:pPr>
        <w:pStyle w:val="ListParagraph"/>
        <w:numPr>
          <w:ilvl w:val="0"/>
          <w:numId w:val="10"/>
        </w:numPr>
        <w:spacing w:line="240" w:lineRule="auto"/>
        <w:rPr>
          <w:rFonts w:ascii="Times New Roman" w:hAnsi="Times New Roman"/>
          <w:sz w:val="24"/>
          <w:szCs w:val="24"/>
          <w:lang w:val="bg-BG"/>
        </w:rPr>
      </w:pPr>
      <w:r>
        <w:rPr>
          <w:rFonts w:ascii="Times New Roman" w:hAnsi="Times New Roman"/>
          <w:sz w:val="24"/>
          <w:szCs w:val="24"/>
          <w:lang w:val="bg-BG"/>
        </w:rPr>
        <w:t xml:space="preserve">Формат на файл: </w:t>
      </w:r>
      <w:r>
        <w:rPr>
          <w:rFonts w:ascii="Times New Roman" w:hAnsi="Times New Roman"/>
          <w:sz w:val="24"/>
          <w:szCs w:val="24"/>
        </w:rPr>
        <w:t>.doc, .docx</w:t>
      </w:r>
      <w:r>
        <w:rPr>
          <w:rFonts w:ascii="Times New Roman" w:hAnsi="Times New Roman"/>
          <w:sz w:val="24"/>
          <w:szCs w:val="24"/>
          <w:lang w:val="be-BY"/>
        </w:rPr>
        <w:t>, .</w:t>
      </w:r>
      <w:r>
        <w:rPr>
          <w:rFonts w:ascii="Times New Roman" w:hAnsi="Times New Roman"/>
          <w:sz w:val="24"/>
          <w:szCs w:val="24"/>
        </w:rPr>
        <w:t>odt</w:t>
      </w:r>
    </w:p>
    <w:p w:rsidR="00B6462E" w:rsidRPr="00AD58C2" w:rsidRDefault="00B6462E" w:rsidP="00893BA9">
      <w:pPr>
        <w:pStyle w:val="ListParagraph"/>
        <w:numPr>
          <w:ilvl w:val="0"/>
          <w:numId w:val="10"/>
        </w:numPr>
        <w:spacing w:line="240" w:lineRule="auto"/>
        <w:rPr>
          <w:rFonts w:ascii="Times New Roman" w:hAnsi="Times New Roman"/>
          <w:sz w:val="24"/>
          <w:szCs w:val="24"/>
          <w:lang w:val="bg-BG"/>
        </w:rPr>
      </w:pPr>
      <w:r>
        <w:rPr>
          <w:rFonts w:ascii="Times New Roman" w:hAnsi="Times New Roman"/>
          <w:sz w:val="24"/>
          <w:szCs w:val="24"/>
          <w:lang w:val="be-BY"/>
        </w:rPr>
        <w:t xml:space="preserve">Име на файла – първа буква на първото име, фамилия, разширение. Например, докладът на Иван Петров: </w:t>
      </w:r>
      <w:r>
        <w:rPr>
          <w:rFonts w:ascii="Times New Roman" w:hAnsi="Times New Roman"/>
          <w:sz w:val="24"/>
          <w:szCs w:val="24"/>
        </w:rPr>
        <w:t>IPetrov.docx</w:t>
      </w:r>
    </w:p>
    <w:p w:rsidR="00B6462E" w:rsidRDefault="00B6462E" w:rsidP="00893BA9">
      <w:pPr>
        <w:pStyle w:val="ListParagraph"/>
        <w:numPr>
          <w:ilvl w:val="0"/>
          <w:numId w:val="10"/>
        </w:numPr>
        <w:spacing w:line="240" w:lineRule="auto"/>
        <w:rPr>
          <w:rFonts w:ascii="Times New Roman" w:hAnsi="Times New Roman"/>
          <w:sz w:val="24"/>
          <w:szCs w:val="24"/>
          <w:lang w:val="bg-BG"/>
        </w:rPr>
      </w:pPr>
      <w:r>
        <w:rPr>
          <w:rFonts w:ascii="Times New Roman" w:hAnsi="Times New Roman"/>
          <w:sz w:val="24"/>
          <w:szCs w:val="24"/>
          <w:lang w:val="bg-BG"/>
        </w:rPr>
        <w:t>Максимален размер на докладите – 10 страници (общ обем, включително заглавна страница и използвана литература)</w:t>
      </w:r>
      <w:r>
        <w:rPr>
          <w:rFonts w:ascii="Times New Roman" w:hAnsi="Times New Roman"/>
          <w:sz w:val="24"/>
          <w:szCs w:val="24"/>
        </w:rPr>
        <w:t xml:space="preserve"> </w:t>
      </w:r>
      <w:r>
        <w:rPr>
          <w:rFonts w:ascii="Times New Roman" w:hAnsi="Times New Roman"/>
          <w:sz w:val="24"/>
          <w:szCs w:val="24"/>
          <w:lang w:val="be-BY"/>
        </w:rPr>
        <w:t>при форматиране с посочените по-долу параметри.</w:t>
      </w:r>
    </w:p>
    <w:p w:rsidR="00B6462E" w:rsidRDefault="00B6462E" w:rsidP="00893BA9">
      <w:pPr>
        <w:pStyle w:val="ListParagraph"/>
        <w:numPr>
          <w:ilvl w:val="0"/>
          <w:numId w:val="10"/>
        </w:numPr>
        <w:spacing w:line="240" w:lineRule="auto"/>
        <w:rPr>
          <w:rFonts w:ascii="Times New Roman" w:hAnsi="Times New Roman"/>
          <w:sz w:val="24"/>
          <w:szCs w:val="24"/>
          <w:lang w:val="bg-BG"/>
        </w:rPr>
      </w:pPr>
      <w:r>
        <w:rPr>
          <w:rFonts w:ascii="Times New Roman" w:hAnsi="Times New Roman"/>
          <w:sz w:val="24"/>
          <w:szCs w:val="24"/>
          <w:lang w:val="bg-BG"/>
        </w:rPr>
        <w:t>Настройки на страница</w:t>
      </w:r>
    </w:p>
    <w:p w:rsidR="00B6462E" w:rsidRPr="00C51BD7" w:rsidRDefault="00B6462E" w:rsidP="00C51BD7">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e-BY"/>
        </w:rPr>
        <w:t>Размер на страницата: А4, отстояния – отгоре – 20 мм, отляво – 20 мм, отдясно – 20 мм, отдолу – 15 мм</w:t>
      </w:r>
    </w:p>
    <w:p w:rsidR="00B6462E" w:rsidRPr="009A5CAE" w:rsidRDefault="00B6462E" w:rsidP="00C51BD7">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Празни долен и горен колонтитул</w:t>
      </w:r>
    </w:p>
    <w:p w:rsidR="00B6462E" w:rsidRPr="00C51BD7" w:rsidRDefault="00B6462E" w:rsidP="00C51BD7">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Без номерация по страниците</w:t>
      </w:r>
    </w:p>
    <w:p w:rsidR="00B6462E" w:rsidRDefault="00B6462E" w:rsidP="009A5CAE">
      <w:pPr>
        <w:pStyle w:val="ListParagraph"/>
        <w:numPr>
          <w:ilvl w:val="0"/>
          <w:numId w:val="10"/>
        </w:numPr>
        <w:spacing w:line="240" w:lineRule="auto"/>
        <w:rPr>
          <w:rFonts w:ascii="Times New Roman" w:hAnsi="Times New Roman"/>
          <w:sz w:val="24"/>
          <w:szCs w:val="24"/>
          <w:lang w:val="bg-BG"/>
        </w:rPr>
      </w:pPr>
      <w:r>
        <w:rPr>
          <w:rFonts w:ascii="Times New Roman" w:hAnsi="Times New Roman"/>
          <w:sz w:val="24"/>
          <w:szCs w:val="24"/>
          <w:lang w:val="bg-BG"/>
        </w:rPr>
        <w:t>Структура и формат на текста</w:t>
      </w:r>
    </w:p>
    <w:p w:rsidR="00B6462E" w:rsidRPr="002B3D15" w:rsidRDefault="00B6462E" w:rsidP="001E024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 xml:space="preserve">Заглавие – </w:t>
      </w:r>
      <w:r>
        <w:rPr>
          <w:rFonts w:ascii="Times New Roman" w:hAnsi="Times New Roman"/>
          <w:sz w:val="24"/>
          <w:szCs w:val="24"/>
          <w:lang w:val="be-BY"/>
        </w:rPr>
        <w:t>центрирано</w:t>
      </w:r>
      <w:r>
        <w:rPr>
          <w:rFonts w:ascii="Times New Roman" w:hAnsi="Times New Roman"/>
          <w:sz w:val="24"/>
          <w:szCs w:val="24"/>
          <w:lang w:val="bg-BG"/>
        </w:rPr>
        <w:t>, размер на шрифт: 1</w:t>
      </w:r>
      <w:r>
        <w:rPr>
          <w:rFonts w:ascii="Times New Roman" w:hAnsi="Times New Roman"/>
          <w:sz w:val="24"/>
          <w:szCs w:val="24"/>
        </w:rPr>
        <w:t>6</w:t>
      </w:r>
      <w:r>
        <w:rPr>
          <w:rFonts w:ascii="Times New Roman" w:hAnsi="Times New Roman"/>
          <w:sz w:val="24"/>
          <w:szCs w:val="24"/>
          <w:lang w:val="bg-BG"/>
        </w:rPr>
        <w:t xml:space="preserve">, </w:t>
      </w:r>
      <w:r>
        <w:rPr>
          <w:rFonts w:ascii="Times New Roman" w:hAnsi="Times New Roman"/>
          <w:sz w:val="24"/>
          <w:szCs w:val="24"/>
          <w:lang w:val="be-BY"/>
        </w:rPr>
        <w:t>удебелен</w:t>
      </w:r>
    </w:p>
    <w:p w:rsidR="00B6462E" w:rsidRDefault="00B6462E" w:rsidP="001E024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Един празен ред</w:t>
      </w:r>
    </w:p>
    <w:p w:rsidR="00B6462E" w:rsidRDefault="00B6462E" w:rsidP="001E024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 xml:space="preserve">Име и фамилия на автора (авторите) – </w:t>
      </w:r>
      <w:r>
        <w:rPr>
          <w:rFonts w:ascii="Times New Roman" w:hAnsi="Times New Roman"/>
          <w:sz w:val="24"/>
          <w:szCs w:val="24"/>
        </w:rPr>
        <w:t>center</w:t>
      </w:r>
      <w:r>
        <w:rPr>
          <w:rFonts w:ascii="Times New Roman" w:hAnsi="Times New Roman"/>
          <w:sz w:val="24"/>
          <w:szCs w:val="24"/>
          <w:lang w:val="bg-BG"/>
        </w:rPr>
        <w:t>, размер на шрифт: 14 (всеки автор на отделен ред)</w:t>
      </w:r>
    </w:p>
    <w:p w:rsidR="00B6462E" w:rsidRDefault="00B6462E" w:rsidP="001E024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Един празен ред</w:t>
      </w:r>
    </w:p>
    <w:p w:rsidR="00B6462E" w:rsidRPr="005968D2" w:rsidRDefault="00B6462E" w:rsidP="001E024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rPr>
        <w:t>Abstract (</w:t>
      </w:r>
      <w:r>
        <w:rPr>
          <w:rFonts w:ascii="Times New Roman" w:hAnsi="Times New Roman"/>
          <w:sz w:val="24"/>
          <w:szCs w:val="24"/>
          <w:lang w:val="be-BY"/>
        </w:rPr>
        <w:t>резюме на английски)</w:t>
      </w:r>
      <w:r>
        <w:rPr>
          <w:rFonts w:ascii="Times New Roman" w:hAnsi="Times New Roman"/>
          <w:sz w:val="24"/>
          <w:szCs w:val="24"/>
          <w:lang w:val="bg-BG"/>
        </w:rPr>
        <w:t xml:space="preserve"> - </w:t>
      </w:r>
      <w:r>
        <w:rPr>
          <w:rFonts w:ascii="Times New Roman" w:hAnsi="Times New Roman"/>
          <w:sz w:val="24"/>
          <w:szCs w:val="24"/>
        </w:rPr>
        <w:t>в рамките на 5-6 реда</w:t>
      </w:r>
      <w:r>
        <w:rPr>
          <w:rFonts w:ascii="Times New Roman" w:hAnsi="Times New Roman"/>
          <w:sz w:val="24"/>
          <w:szCs w:val="24"/>
          <w:lang w:val="bg-BG"/>
        </w:rPr>
        <w:t xml:space="preserve">, </w:t>
      </w:r>
      <w:r>
        <w:rPr>
          <w:rFonts w:ascii="Times New Roman" w:hAnsi="Times New Roman"/>
          <w:sz w:val="24"/>
          <w:szCs w:val="24"/>
          <w:lang w:val="be-BY"/>
        </w:rPr>
        <w:t>подравнено двустранно, без отстъп</w:t>
      </w:r>
      <w:r>
        <w:rPr>
          <w:rFonts w:ascii="Times New Roman" w:hAnsi="Times New Roman"/>
          <w:sz w:val="24"/>
          <w:szCs w:val="24"/>
        </w:rPr>
        <w:t xml:space="preserve">, </w:t>
      </w:r>
      <w:r>
        <w:rPr>
          <w:rFonts w:ascii="Times New Roman" w:hAnsi="Times New Roman"/>
          <w:sz w:val="24"/>
          <w:szCs w:val="24"/>
          <w:lang w:val="bg-BG"/>
        </w:rPr>
        <w:t>размер на шрифт: 12</w:t>
      </w:r>
    </w:p>
    <w:p w:rsidR="00B6462E" w:rsidRPr="00754355" w:rsidRDefault="00B6462E" w:rsidP="001E024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rPr>
        <w:t>Keywords (</w:t>
      </w:r>
      <w:r>
        <w:rPr>
          <w:rFonts w:ascii="Times New Roman" w:hAnsi="Times New Roman"/>
          <w:sz w:val="24"/>
          <w:szCs w:val="24"/>
          <w:lang w:val="be-BY"/>
        </w:rPr>
        <w:t>к</w:t>
      </w:r>
      <w:r>
        <w:rPr>
          <w:rFonts w:ascii="Times New Roman" w:hAnsi="Times New Roman"/>
          <w:sz w:val="24"/>
          <w:szCs w:val="24"/>
          <w:lang w:val="bg-BG"/>
        </w:rPr>
        <w:t>лючови думи на английски) – в рамките на 1 ред, без отстъп, размер на шрифт: 1</w:t>
      </w:r>
      <w:r>
        <w:rPr>
          <w:rFonts w:ascii="Times New Roman" w:hAnsi="Times New Roman"/>
          <w:sz w:val="24"/>
          <w:szCs w:val="24"/>
        </w:rPr>
        <w:t>2</w:t>
      </w:r>
    </w:p>
    <w:p w:rsidR="00B6462E" w:rsidRDefault="00B6462E" w:rsidP="001E024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Един празен ред</w:t>
      </w:r>
    </w:p>
    <w:p w:rsidR="00B6462E" w:rsidRDefault="00B6462E" w:rsidP="00932D0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 xml:space="preserve">Тяло на доклада – размер на шрифт: 14, </w:t>
      </w:r>
      <w:r>
        <w:rPr>
          <w:rFonts w:ascii="Times New Roman" w:hAnsi="Times New Roman"/>
          <w:sz w:val="24"/>
          <w:szCs w:val="24"/>
          <w:lang w:val="be-BY"/>
        </w:rPr>
        <w:t>двустранно подравнено</w:t>
      </w:r>
      <w:r>
        <w:rPr>
          <w:rFonts w:ascii="Times New Roman" w:hAnsi="Times New Roman"/>
          <w:sz w:val="24"/>
          <w:szCs w:val="24"/>
          <w:lang w:val="bg-BG"/>
        </w:rPr>
        <w:t>;</w:t>
      </w:r>
      <w:r>
        <w:rPr>
          <w:rFonts w:ascii="Times New Roman" w:hAnsi="Times New Roman"/>
          <w:sz w:val="24"/>
          <w:szCs w:val="24"/>
        </w:rPr>
        <w:t xml:space="preserve"> </w:t>
      </w:r>
      <w:r>
        <w:rPr>
          <w:rFonts w:ascii="Times New Roman" w:hAnsi="Times New Roman"/>
          <w:sz w:val="24"/>
          <w:szCs w:val="24"/>
          <w:lang w:val="be-BY"/>
        </w:rPr>
        <w:t>разстояние между редовете – 1.</w:t>
      </w:r>
      <w:r>
        <w:rPr>
          <w:rFonts w:ascii="Times New Roman" w:hAnsi="Times New Roman"/>
          <w:sz w:val="24"/>
          <w:szCs w:val="24"/>
          <w:lang w:val="bg-BG"/>
        </w:rPr>
        <w:t xml:space="preserve"> </w:t>
      </w:r>
      <w:r>
        <w:rPr>
          <w:rFonts w:ascii="Times New Roman" w:hAnsi="Times New Roman"/>
          <w:sz w:val="24"/>
          <w:szCs w:val="24"/>
          <w:lang w:val="be-BY"/>
        </w:rPr>
        <w:t xml:space="preserve">Отстояние на параграфа </w:t>
      </w:r>
      <w:r>
        <w:rPr>
          <w:rFonts w:ascii="Times New Roman" w:hAnsi="Times New Roman"/>
          <w:sz w:val="24"/>
          <w:szCs w:val="24"/>
        </w:rPr>
        <w:t xml:space="preserve">(paragraph spacing) – </w:t>
      </w:r>
      <w:r>
        <w:rPr>
          <w:rFonts w:ascii="Times New Roman" w:hAnsi="Times New Roman"/>
          <w:sz w:val="24"/>
          <w:szCs w:val="24"/>
          <w:lang w:val="be-BY"/>
        </w:rPr>
        <w:t xml:space="preserve">преди - 0 </w:t>
      </w:r>
      <w:r>
        <w:rPr>
          <w:rFonts w:ascii="Times New Roman" w:hAnsi="Times New Roman"/>
          <w:sz w:val="24"/>
          <w:szCs w:val="24"/>
        </w:rPr>
        <w:t xml:space="preserve">pt, </w:t>
      </w:r>
      <w:r>
        <w:rPr>
          <w:rFonts w:ascii="Times New Roman" w:hAnsi="Times New Roman"/>
          <w:sz w:val="24"/>
          <w:szCs w:val="24"/>
          <w:lang w:val="be-BY"/>
        </w:rPr>
        <w:t xml:space="preserve">след - </w:t>
      </w:r>
      <w:r>
        <w:rPr>
          <w:rFonts w:ascii="Times New Roman" w:hAnsi="Times New Roman"/>
          <w:sz w:val="24"/>
          <w:szCs w:val="24"/>
        </w:rPr>
        <w:t xml:space="preserve">8 pt. </w:t>
      </w:r>
      <w:r>
        <w:rPr>
          <w:rFonts w:ascii="Times New Roman" w:hAnsi="Times New Roman"/>
          <w:sz w:val="24"/>
          <w:szCs w:val="24"/>
          <w:lang w:val="be-BY"/>
        </w:rPr>
        <w:t xml:space="preserve">Отстъп на първи ред 1 см. Бележките под линия – </w:t>
      </w:r>
      <w:r>
        <w:rPr>
          <w:rFonts w:ascii="Times New Roman" w:hAnsi="Times New Roman"/>
          <w:sz w:val="24"/>
          <w:szCs w:val="24"/>
        </w:rPr>
        <w:t>Times New Roman 1</w:t>
      </w:r>
      <w:r>
        <w:rPr>
          <w:rFonts w:ascii="Times New Roman" w:hAnsi="Times New Roman"/>
          <w:sz w:val="24"/>
          <w:szCs w:val="24"/>
          <w:lang w:val="be-BY"/>
        </w:rPr>
        <w:t>2</w:t>
      </w:r>
      <w:r>
        <w:rPr>
          <w:rFonts w:ascii="Times New Roman" w:hAnsi="Times New Roman"/>
          <w:sz w:val="24"/>
          <w:szCs w:val="24"/>
        </w:rPr>
        <w:t xml:space="preserve">, </w:t>
      </w:r>
      <w:r>
        <w:rPr>
          <w:rFonts w:ascii="Times New Roman" w:hAnsi="Times New Roman"/>
          <w:sz w:val="24"/>
          <w:szCs w:val="24"/>
          <w:lang w:val="be-BY"/>
        </w:rPr>
        <w:t>разстояние между редовете 1.</w:t>
      </w:r>
    </w:p>
    <w:p w:rsidR="00B6462E" w:rsidRDefault="00B6462E" w:rsidP="00932D0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Структурата следва да съдържа: Въведение, Изложение, Заключение (на самостоятелен ред, с удебелен шрифт и без отстъп). Самото изложение се структурира по желание на докладващия (с подзаглавия за акцентиране и т.н.</w:t>
      </w:r>
      <w:r>
        <w:rPr>
          <w:rFonts w:ascii="Times New Roman" w:hAnsi="Times New Roman"/>
          <w:sz w:val="24"/>
          <w:szCs w:val="24"/>
        </w:rPr>
        <w:t xml:space="preserve"> </w:t>
      </w:r>
      <w:r>
        <w:rPr>
          <w:rFonts w:ascii="Times New Roman" w:hAnsi="Times New Roman"/>
          <w:sz w:val="24"/>
          <w:szCs w:val="24"/>
          <w:lang w:val="be-BY"/>
        </w:rPr>
        <w:t>които са на самостоятелен ред  без отстъп в курсив и удебелен шрифт</w:t>
      </w:r>
      <w:r>
        <w:rPr>
          <w:rFonts w:ascii="Times New Roman" w:hAnsi="Times New Roman"/>
          <w:sz w:val="24"/>
          <w:szCs w:val="24"/>
          <w:lang w:val="bg-BG"/>
        </w:rPr>
        <w:t>)</w:t>
      </w:r>
    </w:p>
    <w:p w:rsidR="00B6462E" w:rsidRDefault="00B6462E" w:rsidP="00932D0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Един празен ред</w:t>
      </w:r>
    </w:p>
    <w:p w:rsidR="00B6462E" w:rsidRDefault="00B6462E" w:rsidP="00932D0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Секция с наименование „Литература“, по азбучен ред  (автори на кирилица, автори на други езици). Форматиране с висящ отстъп (всеки ред след първия) с 1 см. (</w:t>
      </w:r>
      <w:r>
        <w:rPr>
          <w:rFonts w:ascii="Times New Roman" w:hAnsi="Times New Roman"/>
          <w:sz w:val="24"/>
          <w:szCs w:val="24"/>
        </w:rPr>
        <w:t>Format -&gt; Paragraph -&gt; Special -&gt; Hanging)</w:t>
      </w:r>
    </w:p>
    <w:p w:rsidR="00B6462E" w:rsidRDefault="00B6462E" w:rsidP="00932D0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Един празен ред</w:t>
      </w:r>
    </w:p>
    <w:p w:rsidR="00B6462E" w:rsidRDefault="00B6462E" w:rsidP="00932D04">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Отметка с наименование „За контакт“, съдържаща визитка - трите имена на автора (авторите) с научното им звание и степен, звено и организация, телефон и електронна поща</w:t>
      </w:r>
    </w:p>
    <w:p w:rsidR="00B6462E" w:rsidRDefault="00B6462E" w:rsidP="00932D04">
      <w:pPr>
        <w:pStyle w:val="ListParagraph"/>
        <w:numPr>
          <w:ilvl w:val="0"/>
          <w:numId w:val="10"/>
        </w:numPr>
        <w:spacing w:line="240" w:lineRule="auto"/>
        <w:rPr>
          <w:rFonts w:ascii="Times New Roman" w:hAnsi="Times New Roman"/>
          <w:sz w:val="24"/>
          <w:szCs w:val="24"/>
          <w:lang w:val="bg-BG"/>
        </w:rPr>
      </w:pPr>
      <w:r>
        <w:rPr>
          <w:rFonts w:ascii="Times New Roman" w:hAnsi="Times New Roman"/>
          <w:sz w:val="24"/>
          <w:szCs w:val="24"/>
          <w:lang w:val="bg-BG"/>
        </w:rPr>
        <w:t>Фигури, таблици, формули и цитиране</w:t>
      </w:r>
    </w:p>
    <w:p w:rsidR="00B6462E" w:rsidRPr="00EC4D81" w:rsidRDefault="00B6462E" w:rsidP="00AD58C2">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 xml:space="preserve">Фигурите се интегрират в текста като картини, </w:t>
      </w:r>
      <w:r>
        <w:rPr>
          <w:rFonts w:ascii="Times New Roman" w:hAnsi="Times New Roman"/>
          <w:sz w:val="24"/>
          <w:szCs w:val="24"/>
          <w:lang w:val="be-BY"/>
        </w:rPr>
        <w:t>центрирано</w:t>
      </w:r>
      <w:r>
        <w:rPr>
          <w:rFonts w:ascii="Times New Roman" w:hAnsi="Times New Roman"/>
          <w:sz w:val="24"/>
          <w:szCs w:val="24"/>
        </w:rPr>
        <w:t xml:space="preserve">. </w:t>
      </w:r>
      <w:r>
        <w:rPr>
          <w:rFonts w:ascii="Times New Roman" w:hAnsi="Times New Roman"/>
          <w:sz w:val="24"/>
          <w:szCs w:val="24"/>
          <w:lang w:val="bg-BG"/>
        </w:rPr>
        <w:t>Номерация и наименования – под фигурата (центрирано и в курсив); източник/източник на данните/пояснения (при необходимост)</w:t>
      </w:r>
      <w:r>
        <w:rPr>
          <w:rFonts w:ascii="Times New Roman" w:hAnsi="Times New Roman"/>
          <w:sz w:val="24"/>
          <w:szCs w:val="24"/>
        </w:rPr>
        <w:t xml:space="preserve"> </w:t>
      </w:r>
      <w:r>
        <w:rPr>
          <w:rFonts w:ascii="Times New Roman" w:hAnsi="Times New Roman"/>
          <w:sz w:val="24"/>
          <w:szCs w:val="24"/>
          <w:lang w:val="bg-BG"/>
        </w:rPr>
        <w:t>– под номерацията и наименованието, центрирано и в курсив, шрифт с размер 12</w:t>
      </w:r>
    </w:p>
    <w:p w:rsidR="00B6462E" w:rsidRPr="00EC4D81" w:rsidRDefault="00B6462E" w:rsidP="00AD58C2">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 xml:space="preserve">Таблиците се интегрират в текста, </w:t>
      </w:r>
      <w:r>
        <w:rPr>
          <w:rFonts w:ascii="Times New Roman" w:hAnsi="Times New Roman"/>
          <w:sz w:val="24"/>
          <w:szCs w:val="24"/>
          <w:lang w:val="be-BY"/>
        </w:rPr>
        <w:t>центрирано</w:t>
      </w:r>
      <w:r>
        <w:rPr>
          <w:rFonts w:ascii="Times New Roman" w:hAnsi="Times New Roman"/>
          <w:sz w:val="24"/>
          <w:szCs w:val="24"/>
        </w:rPr>
        <w:t xml:space="preserve">. </w:t>
      </w:r>
      <w:r>
        <w:rPr>
          <w:rFonts w:ascii="Times New Roman" w:hAnsi="Times New Roman"/>
          <w:sz w:val="24"/>
          <w:szCs w:val="24"/>
          <w:lang w:val="bg-BG"/>
        </w:rPr>
        <w:t>Номерация и наименование – под таблицата (центрирано и в курсив); източник/пояснения – под номерацията, центрирано и в курсив, шрифт с размер 12</w:t>
      </w:r>
    </w:p>
    <w:p w:rsidR="00B6462E" w:rsidRDefault="00B6462E" w:rsidP="004E17E8">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 xml:space="preserve">Цитираната литература </w:t>
      </w:r>
      <w:r>
        <w:rPr>
          <w:rFonts w:ascii="Times New Roman" w:hAnsi="Times New Roman"/>
          <w:sz w:val="24"/>
          <w:szCs w:val="24"/>
        </w:rPr>
        <w:t xml:space="preserve"> </w:t>
      </w:r>
      <w:r>
        <w:rPr>
          <w:rFonts w:ascii="Times New Roman" w:hAnsi="Times New Roman"/>
          <w:sz w:val="24"/>
          <w:szCs w:val="24"/>
          <w:lang w:val="bg-BG"/>
        </w:rPr>
        <w:t xml:space="preserve">се интегрира в текста с фамилия на автора и в скоби – годината на публикуване, ако името е част от изречението. Например:  Както твърди Иванов (2003), тези процеси … . Ако авторовото име не е част от текста, то се поставя в скоби, като се разделя от годината със запетая. Например: Тези проблеми са разглеждани и преди (Стоянов, 2003), но не толкова задълбочено… При аналогична препратка към повече публикации, в рамките на скобите те се разделят с точка и запетая. Например: Според някои автори финансовата криза поставя под въпрос доминацията на неокласическия икономикс (Димитрова, 2012; </w:t>
      </w:r>
      <w:r>
        <w:rPr>
          <w:rFonts w:ascii="Times New Roman" w:hAnsi="Times New Roman"/>
          <w:sz w:val="24"/>
          <w:szCs w:val="24"/>
        </w:rPr>
        <w:t xml:space="preserve">Jones </w:t>
      </w:r>
      <w:r>
        <w:rPr>
          <w:rFonts w:ascii="Times New Roman" w:hAnsi="Times New Roman"/>
          <w:sz w:val="24"/>
          <w:szCs w:val="24"/>
          <w:lang w:val="be-BY"/>
        </w:rPr>
        <w:t xml:space="preserve">и </w:t>
      </w:r>
      <w:r>
        <w:rPr>
          <w:rFonts w:ascii="Times New Roman" w:hAnsi="Times New Roman"/>
          <w:sz w:val="24"/>
          <w:szCs w:val="24"/>
        </w:rPr>
        <w:t>Smith, 2013)</w:t>
      </w:r>
      <w:r>
        <w:rPr>
          <w:rFonts w:ascii="Times New Roman" w:hAnsi="Times New Roman"/>
          <w:sz w:val="24"/>
          <w:szCs w:val="24"/>
          <w:lang w:val="be-BY"/>
        </w:rPr>
        <w:t>, но критиката е твърде разнородна ... .</w:t>
      </w:r>
    </w:p>
    <w:p w:rsidR="00B6462E" w:rsidRPr="004E17E8" w:rsidRDefault="00B6462E" w:rsidP="004E17E8">
      <w:pPr>
        <w:pStyle w:val="ListParagraph"/>
        <w:numPr>
          <w:ilvl w:val="1"/>
          <w:numId w:val="10"/>
        </w:numPr>
        <w:spacing w:line="240" w:lineRule="auto"/>
        <w:rPr>
          <w:rFonts w:ascii="Times New Roman" w:hAnsi="Times New Roman"/>
          <w:sz w:val="24"/>
          <w:szCs w:val="24"/>
          <w:lang w:val="bg-BG"/>
        </w:rPr>
      </w:pPr>
      <w:r>
        <w:rPr>
          <w:rFonts w:ascii="Times New Roman" w:hAnsi="Times New Roman"/>
          <w:sz w:val="24"/>
          <w:szCs w:val="24"/>
          <w:lang w:val="bg-BG"/>
        </w:rPr>
        <w:t>При цитиране на повече от една разработка от същия автор в същата година на издаване, съответният цитат се индексира с буква, отговаряща на поредността по азбучен ред в раздел „Литература“ - напр. Иванов (2001а), Иванов (2001б). При двама автори: Стоянов и Йорданова (2013), при трима: Стоянов, Петрова и Йорданова (2013). При повече автори се изписва фамилията на първите трима, последвано от „и др.”. Например: … според Стоянов, Петрова, Йорданова и др. (2007) …</w:t>
      </w:r>
    </w:p>
    <w:p w:rsidR="00B6462E" w:rsidRDefault="00B6462E" w:rsidP="004E17E8">
      <w:pPr>
        <w:spacing w:line="240" w:lineRule="auto"/>
        <w:ind w:firstLine="567"/>
        <w:rPr>
          <w:rFonts w:ascii="Times New Roman" w:hAnsi="Times New Roman"/>
          <w:sz w:val="24"/>
          <w:szCs w:val="24"/>
          <w:lang w:val="bg-BG"/>
        </w:rPr>
      </w:pPr>
    </w:p>
    <w:p w:rsidR="00B6462E" w:rsidRPr="004E17E8" w:rsidRDefault="00B6462E" w:rsidP="004E17E8">
      <w:pPr>
        <w:spacing w:line="240" w:lineRule="auto"/>
        <w:ind w:firstLine="567"/>
        <w:rPr>
          <w:rFonts w:ascii="Times New Roman" w:hAnsi="Times New Roman"/>
          <w:b/>
          <w:sz w:val="24"/>
          <w:szCs w:val="24"/>
          <w:lang w:val="bg-BG"/>
        </w:rPr>
      </w:pPr>
      <w:r w:rsidRPr="004E17E8">
        <w:rPr>
          <w:rFonts w:ascii="Times New Roman" w:hAnsi="Times New Roman"/>
          <w:b/>
          <w:sz w:val="24"/>
          <w:szCs w:val="24"/>
          <w:lang w:val="bg-BG"/>
        </w:rPr>
        <w:t>За удобство можете да използвате предоставения примерен доклад.</w:t>
      </w:r>
    </w:p>
    <w:p w:rsidR="00B6462E" w:rsidRDefault="00B6462E" w:rsidP="00C52784">
      <w:pPr>
        <w:pStyle w:val="ListParagraph"/>
        <w:spacing w:line="240" w:lineRule="auto"/>
        <w:ind w:left="2007"/>
        <w:rPr>
          <w:rFonts w:ascii="Times New Roman" w:hAnsi="Times New Roman"/>
          <w:sz w:val="24"/>
          <w:szCs w:val="24"/>
          <w:lang w:val="bg-BG"/>
        </w:rPr>
      </w:pPr>
    </w:p>
    <w:p w:rsidR="00B6462E" w:rsidRPr="00932D04" w:rsidRDefault="00B6462E" w:rsidP="00AD58C2">
      <w:pPr>
        <w:spacing w:line="240" w:lineRule="auto"/>
        <w:ind w:left="927"/>
        <w:rPr>
          <w:rFonts w:ascii="Times New Roman" w:hAnsi="Times New Roman"/>
          <w:sz w:val="24"/>
          <w:szCs w:val="24"/>
          <w:lang w:val="bg-BG"/>
        </w:rPr>
      </w:pPr>
      <w:r>
        <w:rPr>
          <w:rFonts w:ascii="Times New Roman" w:hAnsi="Times New Roman"/>
          <w:sz w:val="24"/>
          <w:szCs w:val="24"/>
          <w:lang w:val="bg-BG"/>
        </w:rPr>
        <w:br w:type="page"/>
      </w:r>
    </w:p>
    <w:p w:rsidR="00B6462E" w:rsidRDefault="00B6462E" w:rsidP="00893BA9">
      <w:pPr>
        <w:pStyle w:val="ListParagraph"/>
        <w:spacing w:line="240" w:lineRule="auto"/>
        <w:rPr>
          <w:rFonts w:ascii="Times New Roman" w:hAnsi="Times New Roman"/>
          <w:sz w:val="24"/>
          <w:szCs w:val="24"/>
          <w:lang w:val="bg-BG"/>
        </w:rPr>
      </w:pPr>
    </w:p>
    <w:p w:rsidR="00B6462E" w:rsidRDefault="00B6462E" w:rsidP="004E17E8">
      <w:pPr>
        <w:pStyle w:val="ListParagraph"/>
        <w:spacing w:line="240" w:lineRule="auto"/>
        <w:ind w:left="360"/>
        <w:jc w:val="center"/>
        <w:rPr>
          <w:rFonts w:ascii="Times New Roman" w:hAnsi="Times New Roman"/>
          <w:sz w:val="28"/>
          <w:szCs w:val="24"/>
          <w:lang w:val="bg-BG"/>
        </w:rPr>
      </w:pPr>
    </w:p>
    <w:p w:rsidR="00B6462E" w:rsidRPr="00475EEF" w:rsidRDefault="00B6462E" w:rsidP="00E54666">
      <w:pPr>
        <w:pStyle w:val="Heading1"/>
        <w:rPr>
          <w:lang w:val="bg-BG"/>
        </w:rPr>
      </w:pPr>
      <w:r w:rsidRPr="00ED792F">
        <w:rPr>
          <w:lang w:val="bg-BG"/>
        </w:rPr>
        <w:t>Въздействие на дефлацията върху европейската икономика</w:t>
      </w:r>
      <w:r>
        <w:rPr>
          <w:lang w:val="bg-BG"/>
        </w:rPr>
        <w:br/>
      </w:r>
    </w:p>
    <w:p w:rsidR="00B6462E" w:rsidRPr="00ED792F" w:rsidRDefault="00B6462E" w:rsidP="00E54666">
      <w:pPr>
        <w:pStyle w:val="Author"/>
      </w:pPr>
      <w:r>
        <w:t>Пенчо Петров</w:t>
      </w:r>
    </w:p>
    <w:p w:rsidR="00B6462E" w:rsidRDefault="00B6462E" w:rsidP="0064538A">
      <w:pPr>
        <w:spacing w:line="360" w:lineRule="auto"/>
        <w:jc w:val="both"/>
        <w:rPr>
          <w:rFonts w:ascii="Times New Roman" w:hAnsi="Times New Roman"/>
          <w:b/>
          <w:sz w:val="20"/>
          <w:szCs w:val="20"/>
        </w:rPr>
      </w:pPr>
    </w:p>
    <w:p w:rsidR="00B6462E" w:rsidRDefault="00B6462E" w:rsidP="00E54666">
      <w:pPr>
        <w:pStyle w:val="Abstract"/>
      </w:pPr>
      <w:r>
        <w:rPr>
          <w:b/>
        </w:rPr>
        <w:t xml:space="preserve">Резюме: </w:t>
      </w:r>
      <w:r>
        <w:rPr>
          <w:lang w:val="en-US"/>
        </w:rPr>
        <w:t>The effect of deflation on the European economy could be negative. The extent to which this effect is realized depends on the decisions and actions of the monetary authorities. The goal of this report is to examine the behaviouir of the European Central Bank with respect to potential deflationary influences and to find a proxy to measure them.</w:t>
      </w:r>
    </w:p>
    <w:p w:rsidR="00B6462E" w:rsidRPr="008D3949" w:rsidRDefault="00B6462E" w:rsidP="00E54666">
      <w:pPr>
        <w:pStyle w:val="Keywords"/>
        <w:rPr>
          <w:lang w:val="en-US"/>
        </w:rPr>
      </w:pPr>
      <w:r>
        <w:rPr>
          <w:b/>
          <w:lang w:val="en-US"/>
        </w:rPr>
        <w:t xml:space="preserve">Keywords: </w:t>
      </w:r>
      <w:r>
        <w:rPr>
          <w:lang w:val="en-US"/>
        </w:rPr>
        <w:t>deflation, inflation, Eurozone</w:t>
      </w:r>
    </w:p>
    <w:p w:rsidR="00B6462E" w:rsidRDefault="00B6462E" w:rsidP="00876ECD">
      <w:pPr>
        <w:spacing w:line="360" w:lineRule="auto"/>
        <w:ind w:firstLine="567"/>
        <w:jc w:val="both"/>
        <w:rPr>
          <w:rFonts w:ascii="Times New Roman" w:hAnsi="Times New Roman"/>
          <w:sz w:val="20"/>
          <w:szCs w:val="20"/>
          <w:lang w:val="bg-BG"/>
        </w:rPr>
      </w:pPr>
      <w:bookmarkStart w:id="0" w:name="_GoBack"/>
      <w:bookmarkEnd w:id="0"/>
    </w:p>
    <w:p w:rsidR="00B6462E" w:rsidRPr="00FB2833" w:rsidRDefault="00B6462E" w:rsidP="00E54666">
      <w:pPr>
        <w:pStyle w:val="Heading2"/>
        <w:rPr>
          <w:lang w:val="bg-BG"/>
        </w:rPr>
      </w:pPr>
      <w:r w:rsidRPr="00FB2833">
        <w:rPr>
          <w:lang w:val="bg-BG"/>
        </w:rPr>
        <w:t>Въведение</w:t>
      </w:r>
    </w:p>
    <w:p w:rsidR="00B6462E" w:rsidRPr="00FB2833" w:rsidRDefault="00B6462E" w:rsidP="00E54666">
      <w:pPr>
        <w:pStyle w:val="BodyText"/>
        <w:rPr>
          <w:lang w:val="bg-BG"/>
        </w:rPr>
      </w:pPr>
      <w:r w:rsidRPr="00FB2833">
        <w:rPr>
          <w:lang w:val="bg-BG"/>
        </w:rPr>
        <w:t xml:space="preserve">През последните години темпът на инфлация (промяната в хармонизирания потребителски индекс, </w:t>
      </w:r>
      <w:r w:rsidRPr="00FB2833">
        <w:t xml:space="preserve">HICP) </w:t>
      </w:r>
      <w:r w:rsidRPr="00FB2833">
        <w:rPr>
          <w:lang w:val="bg-BG"/>
        </w:rPr>
        <w:t xml:space="preserve">в Еврозоната спада постоянно от 3% в края на 2011г. до 0.127% </w:t>
      </w:r>
      <w:r>
        <w:rPr>
          <w:lang w:val="bg-BG"/>
        </w:rPr>
        <w:t>през август 2015г (виж фиг.1)</w:t>
      </w:r>
    </w:p>
    <w:p w:rsidR="00B6462E" w:rsidRPr="00FB2833" w:rsidRDefault="00B6462E" w:rsidP="001242D1">
      <w:pPr>
        <w:keepNext/>
        <w:spacing w:line="360" w:lineRule="auto"/>
        <w:jc w:val="center"/>
        <w:rPr>
          <w:sz w:val="24"/>
          <w:szCs w:val="24"/>
        </w:rPr>
      </w:pPr>
      <w:r w:rsidRPr="00000D9A">
        <w:rPr>
          <w:rFonts w:ascii="Times New Roman" w:hAnsi="Times New Roman"/>
          <w:noProof/>
          <w:sz w:val="24"/>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92.5pt;height:114.75pt;visibility:visible">
            <v:imagedata r:id="rId7" o:title=""/>
          </v:shape>
        </w:pict>
      </w:r>
    </w:p>
    <w:p w:rsidR="00B6462E" w:rsidRDefault="00B6462E" w:rsidP="00E54666">
      <w:pPr>
        <w:pStyle w:val="TableFigureCaption"/>
      </w:pPr>
      <w:r>
        <w:t>Фигура 1: Инфлация в Еврозоната</w:t>
      </w:r>
    </w:p>
    <w:p w:rsidR="00B6462E" w:rsidRPr="00A36D8E" w:rsidRDefault="00B6462E" w:rsidP="00E54666">
      <w:pPr>
        <w:pStyle w:val="TableFigureSource"/>
      </w:pPr>
      <w:r w:rsidRPr="00A36D8E">
        <w:t>Източник: ЕЦБ</w:t>
      </w:r>
    </w:p>
    <w:p w:rsidR="00B6462E" w:rsidRDefault="00B6462E" w:rsidP="003405C2">
      <w:pPr>
        <w:spacing w:line="360" w:lineRule="auto"/>
        <w:ind w:firstLine="567"/>
        <w:jc w:val="both"/>
        <w:rPr>
          <w:rFonts w:ascii="Times New Roman" w:hAnsi="Times New Roman"/>
          <w:b/>
          <w:sz w:val="24"/>
          <w:szCs w:val="24"/>
          <w:lang w:val="bg-BG"/>
        </w:rPr>
      </w:pPr>
    </w:p>
    <w:p w:rsidR="00B6462E" w:rsidRPr="00FB2833" w:rsidRDefault="00B6462E" w:rsidP="00E54666">
      <w:pPr>
        <w:pStyle w:val="Heading2"/>
        <w:rPr>
          <w:lang w:val="bg-BG"/>
        </w:rPr>
      </w:pPr>
      <w:r w:rsidRPr="00FB2833">
        <w:rPr>
          <w:lang w:val="bg-BG"/>
        </w:rPr>
        <w:t>Изложение</w:t>
      </w:r>
    </w:p>
    <w:p w:rsidR="00B6462E" w:rsidRPr="00FF45C1" w:rsidRDefault="00B6462E" w:rsidP="00E54666">
      <w:pPr>
        <w:pStyle w:val="BodyText"/>
      </w:pPr>
      <w:r>
        <w:rPr>
          <w:lang w:val="bg-BG"/>
        </w:rPr>
        <w:t>Покачването на работните заплати</w:t>
      </w:r>
      <w:r>
        <w:rPr>
          <w:rStyle w:val="FootnoteReference"/>
          <w:sz w:val="24"/>
          <w:szCs w:val="24"/>
          <w:lang w:val="bg-BG"/>
        </w:rPr>
        <w:footnoteReference w:id="1"/>
      </w:r>
      <w:r>
        <w:rPr>
          <w:lang w:val="bg-BG"/>
        </w:rPr>
        <w:t xml:space="preserve"> следва да се извършва предпазливо, за да се избегне рязко покачване на ценовото равнище (</w:t>
      </w:r>
      <w:r>
        <w:t>Hinze, 2014) …</w:t>
      </w:r>
    </w:p>
    <w:p w:rsidR="00B6462E" w:rsidRDefault="00B6462E" w:rsidP="00E54666">
      <w:pPr>
        <w:pStyle w:val="Heading2"/>
        <w:rPr>
          <w:lang w:val="bg-BG"/>
        </w:rPr>
      </w:pPr>
      <w:r w:rsidRPr="00FB2833">
        <w:rPr>
          <w:lang w:val="bg-BG"/>
        </w:rPr>
        <w:t>Заключение</w:t>
      </w:r>
    </w:p>
    <w:p w:rsidR="00B6462E" w:rsidRPr="00195D27" w:rsidRDefault="00B6462E" w:rsidP="00E54666">
      <w:pPr>
        <w:pStyle w:val="BodyText"/>
        <w:rPr>
          <w:lang w:val="be-BY"/>
        </w:rPr>
      </w:pPr>
      <w:r>
        <w:rPr>
          <w:lang w:val="be-BY"/>
        </w:rPr>
        <w:t>Това е заключителен текст.</w:t>
      </w:r>
    </w:p>
    <w:p w:rsidR="00B6462E" w:rsidRPr="00FB2833" w:rsidRDefault="00B6462E" w:rsidP="00E54666">
      <w:pPr>
        <w:pStyle w:val="Heading2"/>
        <w:rPr>
          <w:lang w:val="bg-BG"/>
        </w:rPr>
      </w:pPr>
      <w:r w:rsidRPr="00FB2833">
        <w:rPr>
          <w:lang w:val="bg-BG"/>
        </w:rPr>
        <w:t>Литература</w:t>
      </w:r>
    </w:p>
    <w:p w:rsidR="00B6462E" w:rsidRDefault="00B6462E" w:rsidP="00E54666">
      <w:pPr>
        <w:pStyle w:val="Bibliography"/>
      </w:pPr>
      <w:r>
        <w:t>Стоянов, В. (2003а). Как да пишем правилно. София. Народна Младеж. ISBN 9873129412. гл. 2.</w:t>
      </w:r>
    </w:p>
    <w:p w:rsidR="00B6462E" w:rsidRDefault="00B6462E" w:rsidP="00E54666">
      <w:pPr>
        <w:pStyle w:val="Bibliography"/>
      </w:pPr>
      <w:r>
        <w:t xml:space="preserve">Стоянов, В. (2003б). Относно преводите на икономическите термини в учебниците по Икономикс. </w:t>
      </w:r>
      <w:r>
        <w:rPr>
          <w:i/>
        </w:rPr>
        <w:t>Език и икономика</w:t>
      </w:r>
      <w:r>
        <w:t xml:space="preserve">, том 3, бр. 2, с. 235-255. Достъпен на </w:t>
      </w:r>
      <w:hyperlink r:id="rId8" w:history="1">
        <w:r w:rsidRPr="00DA40C0">
          <w:rPr>
            <w:rStyle w:val="Hyperlink"/>
            <w:sz w:val="24"/>
          </w:rPr>
          <w:t>http://nauchnispisaniq.bg/eziik/2003/3/2/stoyanov.pdf</w:t>
        </w:r>
      </w:hyperlink>
      <w:r>
        <w:t>. Последно отварян на 25 май 2016 г.</w:t>
      </w:r>
    </w:p>
    <w:p w:rsidR="00B6462E" w:rsidRPr="000F7A64" w:rsidRDefault="00B6462E" w:rsidP="00E54666">
      <w:pPr>
        <w:pStyle w:val="Bibliography"/>
      </w:pPr>
      <w:r>
        <w:t xml:space="preserve">Тодоров, Г., Георгиева, В., Димитрова, А. и др. (2011). Изследване на ценовата динамика в България за периода 2007-2010 г. В </w:t>
      </w:r>
      <w:r>
        <w:rPr>
          <w:i/>
        </w:rPr>
        <w:t>Икономически ефекти от присъединяването на България към ЕС</w:t>
      </w:r>
      <w:r>
        <w:t>. Огнянов, П. и Пенчева, В. (ред.). Велико Търново, Абагар. ISBN 987123412.</w:t>
      </w:r>
    </w:p>
    <w:p w:rsidR="00B6462E" w:rsidRDefault="00B6462E" w:rsidP="00E54666">
      <w:pPr>
        <w:pStyle w:val="Bibliography"/>
      </w:pPr>
      <w:r>
        <w:t xml:space="preserve">Hinze, J. (2014). Preisentwicklung zwischen Deflation und Inflation. </w:t>
      </w:r>
      <w:r w:rsidRPr="004616F6">
        <w:rPr>
          <w:i/>
        </w:rPr>
        <w:t>Oekonomische</w:t>
      </w:r>
      <w:r>
        <w:t xml:space="preserve"> </w:t>
      </w:r>
      <w:r w:rsidRPr="00E25F1B">
        <w:rPr>
          <w:i/>
        </w:rPr>
        <w:t>Trends</w:t>
      </w:r>
      <w:r>
        <w:t>, с. 275-276</w:t>
      </w:r>
    </w:p>
    <w:p w:rsidR="00B6462E" w:rsidRDefault="00B6462E" w:rsidP="00E54666">
      <w:pPr>
        <w:pStyle w:val="Bibliography"/>
      </w:pPr>
      <w:r>
        <w:t xml:space="preserve">Illing, G. (2014). Should the Euro Area be Concerned About Deflation. </w:t>
      </w:r>
      <w:r w:rsidRPr="004616F6">
        <w:rPr>
          <w:i/>
        </w:rPr>
        <w:t>Intereconomics</w:t>
      </w:r>
      <w:r>
        <w:t>, с. 114-115</w:t>
      </w:r>
    </w:p>
    <w:p w:rsidR="00B6462E" w:rsidRPr="0064538A" w:rsidRDefault="00B6462E" w:rsidP="00E54666">
      <w:pPr>
        <w:pStyle w:val="Heading2"/>
      </w:pPr>
      <w:r>
        <w:rPr>
          <w:lang w:val="bg-BG"/>
        </w:rPr>
        <w:t>За контакт</w:t>
      </w:r>
    </w:p>
    <w:p w:rsidR="00B6462E" w:rsidRPr="00EC44F6" w:rsidRDefault="00B6462E" w:rsidP="00AC4404">
      <w:pPr>
        <w:pStyle w:val="Contacts"/>
      </w:pPr>
      <w:r>
        <w:t>ас. д-р Пенчо Петров Петров, катедра „Икономика“, Русенски университет „Ангел Кънчев“, тел. 0888 888 888, електронна поща: xxxxx@uni-ruse.bg</w:t>
      </w:r>
    </w:p>
    <w:sectPr w:rsidR="00B6462E" w:rsidRPr="00EC44F6" w:rsidSect="00980D0D">
      <w:pgSz w:w="12240" w:h="15840"/>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62E" w:rsidRDefault="00B6462E">
      <w:r>
        <w:separator/>
      </w:r>
    </w:p>
  </w:endnote>
  <w:endnote w:type="continuationSeparator" w:id="0">
    <w:p w:rsidR="00B6462E" w:rsidRDefault="00B64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62E" w:rsidRDefault="00B6462E">
      <w:r>
        <w:separator/>
      </w:r>
    </w:p>
  </w:footnote>
  <w:footnote w:type="continuationSeparator" w:id="0">
    <w:p w:rsidR="00B6462E" w:rsidRDefault="00B6462E">
      <w:r>
        <w:continuationSeparator/>
      </w:r>
    </w:p>
  </w:footnote>
  <w:footnote w:id="1">
    <w:p w:rsidR="00B6462E" w:rsidRDefault="00B6462E" w:rsidP="00E54666">
      <w:pPr>
        <w:pStyle w:val="Footnote"/>
      </w:pPr>
      <w:r>
        <w:rPr>
          <w:rStyle w:val="FootnoteReference"/>
        </w:rPr>
        <w:footnoteRef/>
      </w:r>
      <w:r>
        <w:t xml:space="preserve"> Ако допуснем, че заплатите се увеличават. Понякога данните, използвани от различни източници, могат да се разминават. В такъв случай приоритет се дава на официалните.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43237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AC09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40ACA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8FA5BD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C72F5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F4F6D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10CA3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BDC2E7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5DAB84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6A31D4"/>
    <w:lvl w:ilvl="0">
      <w:start w:val="1"/>
      <w:numFmt w:val="bullet"/>
      <w:lvlText w:val=""/>
      <w:lvlJc w:val="left"/>
      <w:pPr>
        <w:tabs>
          <w:tab w:val="num" w:pos="360"/>
        </w:tabs>
        <w:ind w:left="360" w:hanging="360"/>
      </w:pPr>
      <w:rPr>
        <w:rFonts w:ascii="Symbol" w:hAnsi="Symbol" w:hint="default"/>
      </w:rPr>
    </w:lvl>
  </w:abstractNum>
  <w:abstractNum w:abstractNumId="10">
    <w:nsid w:val="07A869AB"/>
    <w:multiLevelType w:val="hybridMultilevel"/>
    <w:tmpl w:val="2F38E05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162A0184"/>
    <w:multiLevelType w:val="multilevel"/>
    <w:tmpl w:val="DBDAE94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2"/>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2BE0618A"/>
    <w:multiLevelType w:val="hybridMultilevel"/>
    <w:tmpl w:val="53F445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7E45259"/>
    <w:multiLevelType w:val="hybridMultilevel"/>
    <w:tmpl w:val="D63E90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392165B7"/>
    <w:multiLevelType w:val="hybridMultilevel"/>
    <w:tmpl w:val="F294A8B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E2C56E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EA449CC"/>
    <w:multiLevelType w:val="hybridMultilevel"/>
    <w:tmpl w:val="1982DB80"/>
    <w:lvl w:ilvl="0" w:tplc="0409000F">
      <w:start w:val="1"/>
      <w:numFmt w:val="decimal"/>
      <w:lvlText w:val="%1."/>
      <w:lvlJc w:val="left"/>
      <w:pPr>
        <w:ind w:left="1287" w:hanging="360"/>
      </w:pPr>
      <w:rPr>
        <w:rFonts w:cs="Times New Roman"/>
      </w:rPr>
    </w:lvl>
    <w:lvl w:ilvl="1" w:tplc="04090019">
      <w:start w:val="1"/>
      <w:numFmt w:val="lowerLetter"/>
      <w:lvlText w:val="%2."/>
      <w:lvlJc w:val="left"/>
      <w:pPr>
        <w:ind w:left="2007" w:hanging="360"/>
      </w:pPr>
      <w:rPr>
        <w:rFonts w:cs="Times New Roman"/>
      </w:rPr>
    </w:lvl>
    <w:lvl w:ilvl="2" w:tplc="0409001B">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7">
    <w:nsid w:val="52B11B0D"/>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39304F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nsid w:val="6EF8788E"/>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7AC522E1"/>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2"/>
  </w:num>
  <w:num w:numId="2">
    <w:abstractNumId w:val="20"/>
  </w:num>
  <w:num w:numId="3">
    <w:abstractNumId w:val="10"/>
  </w:num>
  <w:num w:numId="4">
    <w:abstractNumId w:val="13"/>
  </w:num>
  <w:num w:numId="5">
    <w:abstractNumId w:val="19"/>
  </w:num>
  <w:num w:numId="6">
    <w:abstractNumId w:val="15"/>
  </w:num>
  <w:num w:numId="7">
    <w:abstractNumId w:val="17"/>
  </w:num>
  <w:num w:numId="8">
    <w:abstractNumId w:val="11"/>
  </w:num>
  <w:num w:numId="9">
    <w:abstractNumId w:val="18"/>
  </w:num>
  <w:num w:numId="10">
    <w:abstractNumId w:val="16"/>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3EF4"/>
    <w:rsid w:val="00000D9A"/>
    <w:rsid w:val="000C19B2"/>
    <w:rsid w:val="000F4113"/>
    <w:rsid w:val="000F5617"/>
    <w:rsid w:val="000F7A64"/>
    <w:rsid w:val="001242D1"/>
    <w:rsid w:val="00195D27"/>
    <w:rsid w:val="00196BF9"/>
    <w:rsid w:val="001E0244"/>
    <w:rsid w:val="00217C43"/>
    <w:rsid w:val="002B3D15"/>
    <w:rsid w:val="002B48A2"/>
    <w:rsid w:val="0033467A"/>
    <w:rsid w:val="003405C2"/>
    <w:rsid w:val="0034737F"/>
    <w:rsid w:val="00365E54"/>
    <w:rsid w:val="003B7AF6"/>
    <w:rsid w:val="00431B42"/>
    <w:rsid w:val="00444B22"/>
    <w:rsid w:val="004616F6"/>
    <w:rsid w:val="00471981"/>
    <w:rsid w:val="00475EEF"/>
    <w:rsid w:val="004E17E8"/>
    <w:rsid w:val="005063DC"/>
    <w:rsid w:val="00580532"/>
    <w:rsid w:val="005968D2"/>
    <w:rsid w:val="005D5EAA"/>
    <w:rsid w:val="00603877"/>
    <w:rsid w:val="00606335"/>
    <w:rsid w:val="0064538A"/>
    <w:rsid w:val="00723F17"/>
    <w:rsid w:val="00733135"/>
    <w:rsid w:val="00754355"/>
    <w:rsid w:val="00765E0C"/>
    <w:rsid w:val="007802DC"/>
    <w:rsid w:val="007D71D3"/>
    <w:rsid w:val="0086677F"/>
    <w:rsid w:val="00876ECD"/>
    <w:rsid w:val="00893BA9"/>
    <w:rsid w:val="008D3949"/>
    <w:rsid w:val="008F48D7"/>
    <w:rsid w:val="00932D04"/>
    <w:rsid w:val="00980D0D"/>
    <w:rsid w:val="009A234C"/>
    <w:rsid w:val="009A5CAE"/>
    <w:rsid w:val="009C438A"/>
    <w:rsid w:val="00A36D8E"/>
    <w:rsid w:val="00A634CE"/>
    <w:rsid w:val="00A72311"/>
    <w:rsid w:val="00AB010A"/>
    <w:rsid w:val="00AC4404"/>
    <w:rsid w:val="00AD58C2"/>
    <w:rsid w:val="00AE65B0"/>
    <w:rsid w:val="00B6462E"/>
    <w:rsid w:val="00BC0A78"/>
    <w:rsid w:val="00BE576E"/>
    <w:rsid w:val="00C51BD7"/>
    <w:rsid w:val="00C52784"/>
    <w:rsid w:val="00CA6407"/>
    <w:rsid w:val="00D47F2A"/>
    <w:rsid w:val="00D82E69"/>
    <w:rsid w:val="00DA40C0"/>
    <w:rsid w:val="00DE3EF4"/>
    <w:rsid w:val="00DE4240"/>
    <w:rsid w:val="00DE69A2"/>
    <w:rsid w:val="00E02A52"/>
    <w:rsid w:val="00E23A38"/>
    <w:rsid w:val="00E25F1B"/>
    <w:rsid w:val="00E54666"/>
    <w:rsid w:val="00E65AA6"/>
    <w:rsid w:val="00EC44F6"/>
    <w:rsid w:val="00EC4D81"/>
    <w:rsid w:val="00ED6D3D"/>
    <w:rsid w:val="00ED792F"/>
    <w:rsid w:val="00ED7974"/>
    <w:rsid w:val="00F11E03"/>
    <w:rsid w:val="00F24D89"/>
    <w:rsid w:val="00F509DF"/>
    <w:rsid w:val="00FB2833"/>
    <w:rsid w:val="00FF45C1"/>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7F"/>
    <w:pPr>
      <w:spacing w:after="160" w:line="259" w:lineRule="auto"/>
    </w:pPr>
    <w:rPr>
      <w:lang w:val="en-US" w:eastAsia="en-US"/>
    </w:rPr>
  </w:style>
  <w:style w:type="paragraph" w:styleId="Heading1">
    <w:name w:val="heading 1"/>
    <w:basedOn w:val="Normal"/>
    <w:next w:val="Normal"/>
    <w:link w:val="Heading1Char"/>
    <w:uiPriority w:val="99"/>
    <w:qFormat/>
    <w:locked/>
    <w:rsid w:val="00E54666"/>
    <w:pPr>
      <w:keepNext/>
      <w:spacing w:before="240" w:after="60"/>
      <w:jc w:val="center"/>
      <w:outlineLvl w:val="0"/>
    </w:pPr>
    <w:rPr>
      <w:rFonts w:ascii="Times New Roman" w:hAnsi="Times New Roman" w:cs="Arial"/>
      <w:b/>
      <w:bCs/>
      <w:kern w:val="32"/>
      <w:sz w:val="32"/>
      <w:szCs w:val="32"/>
    </w:rPr>
  </w:style>
  <w:style w:type="paragraph" w:styleId="Heading2">
    <w:name w:val="heading 2"/>
    <w:basedOn w:val="Normal"/>
    <w:next w:val="Normal"/>
    <w:link w:val="Heading2Char"/>
    <w:uiPriority w:val="99"/>
    <w:qFormat/>
    <w:locked/>
    <w:rsid w:val="00E54666"/>
    <w:pPr>
      <w:keepNext/>
      <w:spacing w:before="240" w:after="60"/>
      <w:outlineLvl w:val="1"/>
    </w:pPr>
    <w:rPr>
      <w:rFonts w:ascii="Times New Roman" w:hAnsi="Times New Roman" w:cs="Arial"/>
      <w:b/>
      <w:bCs/>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DCD"/>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E96DCD"/>
    <w:rPr>
      <w:rFonts w:asciiTheme="majorHAnsi" w:eastAsiaTheme="majorEastAsia" w:hAnsiTheme="majorHAnsi" w:cstheme="majorBidi"/>
      <w:b/>
      <w:bCs/>
      <w:i/>
      <w:iCs/>
      <w:sz w:val="28"/>
      <w:szCs w:val="28"/>
      <w:lang w:val="en-US" w:eastAsia="en-US"/>
    </w:rPr>
  </w:style>
  <w:style w:type="paragraph" w:styleId="ListParagraph">
    <w:name w:val="List Paragraph"/>
    <w:basedOn w:val="Normal"/>
    <w:uiPriority w:val="99"/>
    <w:qFormat/>
    <w:rsid w:val="00D47F2A"/>
    <w:pPr>
      <w:ind w:left="720"/>
      <w:contextualSpacing/>
    </w:pPr>
  </w:style>
  <w:style w:type="paragraph" w:styleId="Caption">
    <w:name w:val="caption"/>
    <w:basedOn w:val="Normal"/>
    <w:next w:val="Normal"/>
    <w:uiPriority w:val="99"/>
    <w:qFormat/>
    <w:rsid w:val="001242D1"/>
    <w:pPr>
      <w:spacing w:after="200" w:line="240" w:lineRule="auto"/>
    </w:pPr>
    <w:rPr>
      <w:i/>
      <w:iCs/>
      <w:color w:val="44546A"/>
      <w:sz w:val="18"/>
      <w:szCs w:val="18"/>
    </w:rPr>
  </w:style>
  <w:style w:type="character" w:styleId="Hyperlink">
    <w:name w:val="Hyperlink"/>
    <w:basedOn w:val="DefaultParagraphFont"/>
    <w:uiPriority w:val="99"/>
    <w:rsid w:val="00FF45C1"/>
    <w:rPr>
      <w:rFonts w:cs="Times New Roman"/>
      <w:color w:val="0000FF"/>
      <w:u w:val="single"/>
    </w:rPr>
  </w:style>
  <w:style w:type="paragraph" w:customStyle="1" w:styleId="StyleTimesNewRoman12ptJustifiedLinespacing15lines">
    <w:name w:val="Style Times New Roman 12 pt Justified Line spacing:  1.5 lines"/>
    <w:basedOn w:val="Normal"/>
    <w:uiPriority w:val="99"/>
    <w:rsid w:val="00CA6407"/>
    <w:pPr>
      <w:spacing w:line="360" w:lineRule="auto"/>
      <w:ind w:firstLine="567"/>
      <w:jc w:val="both"/>
    </w:pPr>
    <w:rPr>
      <w:rFonts w:ascii="Times New Roman" w:hAnsi="Times New Roman"/>
      <w:sz w:val="24"/>
      <w:szCs w:val="20"/>
    </w:rPr>
  </w:style>
  <w:style w:type="paragraph" w:customStyle="1" w:styleId="StyleTimesNewRoman12ptBoldJustifiedLinespacing15l">
    <w:name w:val="Style Times New Roman 12 pt Bold Justified Line spacing:  1.5 l..."/>
    <w:basedOn w:val="Normal"/>
    <w:uiPriority w:val="99"/>
    <w:rsid w:val="00F11E03"/>
    <w:pPr>
      <w:spacing w:line="360" w:lineRule="auto"/>
      <w:jc w:val="both"/>
    </w:pPr>
    <w:rPr>
      <w:rFonts w:ascii="Times New Roman" w:hAnsi="Times New Roman"/>
      <w:b/>
      <w:bCs/>
      <w:sz w:val="24"/>
      <w:szCs w:val="20"/>
    </w:rPr>
  </w:style>
  <w:style w:type="paragraph" w:styleId="FootnoteText">
    <w:name w:val="footnote text"/>
    <w:basedOn w:val="Normal"/>
    <w:link w:val="FootnoteTextChar"/>
    <w:uiPriority w:val="99"/>
    <w:semiHidden/>
    <w:rsid w:val="00BC0A78"/>
    <w:pPr>
      <w:spacing w:line="36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val="en-US" w:eastAsia="en-US"/>
    </w:rPr>
  </w:style>
  <w:style w:type="character" w:styleId="FootnoteReference">
    <w:name w:val="footnote reference"/>
    <w:basedOn w:val="DefaultParagraphFont"/>
    <w:uiPriority w:val="99"/>
    <w:semiHidden/>
    <w:rsid w:val="000F5617"/>
    <w:rPr>
      <w:rFonts w:cs="Times New Roman"/>
      <w:vertAlign w:val="superscript"/>
    </w:rPr>
  </w:style>
  <w:style w:type="paragraph" w:styleId="BodyText">
    <w:name w:val="Body Text"/>
    <w:basedOn w:val="Normal"/>
    <w:link w:val="BodyTextChar"/>
    <w:uiPriority w:val="99"/>
    <w:rsid w:val="00E54666"/>
    <w:pPr>
      <w:spacing w:after="120" w:line="240" w:lineRule="auto"/>
      <w:ind w:firstLine="567"/>
      <w:jc w:val="both"/>
    </w:pPr>
    <w:rPr>
      <w:rFonts w:ascii="Times New Roman" w:hAnsi="Times New Roman"/>
      <w:sz w:val="28"/>
    </w:rPr>
  </w:style>
  <w:style w:type="character" w:customStyle="1" w:styleId="BodyTextChar">
    <w:name w:val="Body Text Char"/>
    <w:basedOn w:val="DefaultParagraphFont"/>
    <w:link w:val="BodyText"/>
    <w:uiPriority w:val="99"/>
    <w:semiHidden/>
    <w:rsid w:val="00E96DCD"/>
    <w:rPr>
      <w:lang w:val="en-US" w:eastAsia="en-US"/>
    </w:rPr>
  </w:style>
  <w:style w:type="paragraph" w:customStyle="1" w:styleId="Author">
    <w:name w:val="Author"/>
    <w:basedOn w:val="BodyText"/>
    <w:uiPriority w:val="99"/>
    <w:rsid w:val="00E54666"/>
    <w:pPr>
      <w:jc w:val="center"/>
    </w:pPr>
    <w:rPr>
      <w:lang w:val="bg-BG"/>
    </w:rPr>
  </w:style>
  <w:style w:type="paragraph" w:customStyle="1" w:styleId="Abstract">
    <w:name w:val="Abstract"/>
    <w:basedOn w:val="Normal"/>
    <w:uiPriority w:val="99"/>
    <w:rsid w:val="00E54666"/>
    <w:pPr>
      <w:spacing w:line="240" w:lineRule="auto"/>
      <w:jc w:val="both"/>
    </w:pPr>
    <w:rPr>
      <w:rFonts w:ascii="Times New Roman" w:hAnsi="Times New Roman"/>
      <w:sz w:val="24"/>
      <w:szCs w:val="20"/>
      <w:lang w:val="bg-BG"/>
    </w:rPr>
  </w:style>
  <w:style w:type="paragraph" w:customStyle="1" w:styleId="Keywords">
    <w:name w:val="Keywords"/>
    <w:basedOn w:val="Normal"/>
    <w:uiPriority w:val="99"/>
    <w:rsid w:val="00E54666"/>
    <w:pPr>
      <w:spacing w:line="240" w:lineRule="auto"/>
      <w:jc w:val="both"/>
    </w:pPr>
    <w:rPr>
      <w:rFonts w:ascii="Times New Roman" w:hAnsi="Times New Roman"/>
      <w:sz w:val="24"/>
      <w:szCs w:val="20"/>
      <w:lang w:val="bg-BG"/>
    </w:rPr>
  </w:style>
  <w:style w:type="paragraph" w:customStyle="1" w:styleId="TableFigureCaption">
    <w:name w:val="TableFigureCaption"/>
    <w:basedOn w:val="Normal"/>
    <w:uiPriority w:val="99"/>
    <w:rsid w:val="00E54666"/>
    <w:pPr>
      <w:spacing w:line="240" w:lineRule="auto"/>
      <w:ind w:firstLine="567"/>
      <w:jc w:val="center"/>
    </w:pPr>
    <w:rPr>
      <w:rFonts w:ascii="Times New Roman" w:hAnsi="Times New Roman"/>
      <w:i/>
      <w:sz w:val="24"/>
      <w:szCs w:val="24"/>
      <w:lang w:val="bg-BG"/>
    </w:rPr>
  </w:style>
  <w:style w:type="paragraph" w:customStyle="1" w:styleId="TableFigureSource">
    <w:name w:val="TableFigureSource"/>
    <w:basedOn w:val="Normal"/>
    <w:uiPriority w:val="99"/>
    <w:rsid w:val="00E54666"/>
    <w:pPr>
      <w:spacing w:line="240" w:lineRule="auto"/>
      <w:ind w:firstLine="567"/>
      <w:jc w:val="center"/>
    </w:pPr>
    <w:rPr>
      <w:rFonts w:ascii="Times New Roman" w:hAnsi="Times New Roman"/>
      <w:i/>
      <w:sz w:val="24"/>
      <w:szCs w:val="20"/>
      <w:lang w:val="bg-BG"/>
    </w:rPr>
  </w:style>
  <w:style w:type="paragraph" w:customStyle="1" w:styleId="Footnote">
    <w:name w:val="Footnote"/>
    <w:basedOn w:val="FootnoteText"/>
    <w:uiPriority w:val="99"/>
    <w:rsid w:val="00E54666"/>
    <w:pPr>
      <w:spacing w:line="240" w:lineRule="auto"/>
    </w:pPr>
    <w:rPr>
      <w:sz w:val="24"/>
      <w:lang w:val="be-BY"/>
    </w:rPr>
  </w:style>
  <w:style w:type="paragraph" w:styleId="Bibliography">
    <w:name w:val="Bibliography"/>
    <w:basedOn w:val="Normal"/>
    <w:uiPriority w:val="99"/>
    <w:rsid w:val="00E54666"/>
    <w:pPr>
      <w:spacing w:line="240" w:lineRule="auto"/>
      <w:ind w:left="567" w:hanging="567"/>
      <w:jc w:val="both"/>
    </w:pPr>
    <w:rPr>
      <w:rFonts w:ascii="Times New Roman" w:hAnsi="Times New Roman"/>
      <w:sz w:val="28"/>
      <w:szCs w:val="24"/>
      <w:lang w:val="be-BY"/>
    </w:rPr>
  </w:style>
  <w:style w:type="paragraph" w:customStyle="1" w:styleId="Contacts">
    <w:name w:val="Contacts"/>
    <w:basedOn w:val="BodyText"/>
    <w:uiPriority w:val="99"/>
    <w:rsid w:val="00AC4404"/>
    <w:pPr>
      <w:ind w:firstLine="0"/>
    </w:pPr>
    <w:rPr>
      <w:lang w:val="bg-B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auchnispisaniq.bg/eziik/2003/3/2/stoyanov.pdf"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247</TotalTime>
  <Pages>4</Pages>
  <Words>823</Words>
  <Characters>4692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Изисквания по оформлението на докладите:</dc:title>
  <dc:subject/>
  <dc:creator>Apostle</dc:creator>
  <cp:keywords/>
  <dc:description/>
  <cp:lastModifiedBy>Aleksandar Kosuliev</cp:lastModifiedBy>
  <cp:revision>15</cp:revision>
  <dcterms:created xsi:type="dcterms:W3CDTF">2016-07-14T10:44:00Z</dcterms:created>
  <dcterms:modified xsi:type="dcterms:W3CDTF">2016-07-15T12:26:00Z</dcterms:modified>
</cp:coreProperties>
</file>